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EAD8" w14:textId="77777777" w:rsidR="008479B7" w:rsidRDefault="006C2B4B">
      <w:pPr>
        <w:spacing w:after="0" w:line="276" w:lineRule="auto"/>
        <w:ind w:left="751" w:right="0" w:firstLine="2"/>
        <w:jc w:val="left"/>
      </w:pPr>
      <w:r>
        <w:rPr>
          <w:b/>
          <w:sz w:val="28"/>
        </w:rPr>
        <w:t>Пояснения к Акту ревизии финансово-хозяйственной деятельности СНТ “Дружба” за период 01.01.2017г. по</w:t>
      </w:r>
    </w:p>
    <w:p w14:paraId="17C43FDB" w14:textId="77777777" w:rsidR="008479B7" w:rsidRDefault="006C2B4B">
      <w:pPr>
        <w:spacing w:after="318" w:line="259" w:lineRule="auto"/>
        <w:ind w:left="0" w:right="0" w:firstLine="0"/>
        <w:jc w:val="center"/>
      </w:pPr>
      <w:r>
        <w:rPr>
          <w:b/>
          <w:sz w:val="28"/>
        </w:rPr>
        <w:t xml:space="preserve">31.12.2021г. от </w:t>
      </w:r>
      <w:proofErr w:type="spellStart"/>
      <w:r>
        <w:rPr>
          <w:b/>
          <w:sz w:val="28"/>
        </w:rPr>
        <w:t>Косихина</w:t>
      </w:r>
      <w:proofErr w:type="spellEnd"/>
      <w:r>
        <w:rPr>
          <w:b/>
          <w:sz w:val="28"/>
        </w:rPr>
        <w:t xml:space="preserve"> М.Ю.</w:t>
      </w:r>
    </w:p>
    <w:p w14:paraId="5ED270CD" w14:textId="77777777" w:rsidR="008479B7" w:rsidRDefault="006C2B4B">
      <w:pPr>
        <w:ind w:left="-15" w:right="0" w:firstLine="720"/>
      </w:pPr>
      <w:r>
        <w:t>16 июля 2022г. на несостоявшемся очередном Общем собрании членов СНТ чл</w:t>
      </w:r>
      <w:r w:rsidR="001E41E1">
        <w:t>еном Правления Михайловым К.А (</w:t>
      </w:r>
      <w:r>
        <w:t>Председателем правления по выписке из ЕГРЮЛ</w:t>
      </w:r>
      <w:r w:rsidR="001E41E1">
        <w:t xml:space="preserve"> на момент проведения собрания</w:t>
      </w:r>
      <w:r>
        <w:t>) получен АКТ ревизии финансово-хозяйственной деятельности СНТ «Дружба» за период 01.01.2017 г. по 31.12.2021 г., который в нарушении п.3 Ст.18 «Регламента работы ревизионной комиссии СНТ «Дружба» не был представлен и рассмотрен на очередном заседании Правления перед общим собранием.</w:t>
      </w:r>
    </w:p>
    <w:p w14:paraId="4A3E43CF" w14:textId="77777777" w:rsidR="006C2B4B" w:rsidRDefault="006C2B4B">
      <w:pPr>
        <w:ind w:left="-15" w:right="0" w:firstLine="720"/>
      </w:pPr>
      <w:r w:rsidRPr="006C2B4B">
        <w:t xml:space="preserve">Нельзя не отметить, что </w:t>
      </w:r>
      <w:r>
        <w:t>в акте отражена огромная работа, проведенная</w:t>
      </w:r>
      <w:r w:rsidRPr="006C2B4B">
        <w:t xml:space="preserve"> РК,</w:t>
      </w:r>
      <w:r>
        <w:t xml:space="preserve"> и заслуживающая</w:t>
      </w:r>
      <w:r w:rsidR="007F1BE1">
        <w:t xml:space="preserve"> уважения. Такого акта на 42</w:t>
      </w:r>
      <w:r w:rsidRPr="006C2B4B">
        <w:t xml:space="preserve"> страницах по свидетельствам старожилов нашего СНТ не было за вс</w:t>
      </w:r>
      <w:r w:rsidR="007F1BE1">
        <w:t>ю историю его существования! Ряд замечаний, приведё</w:t>
      </w:r>
      <w:r w:rsidRPr="006C2B4B">
        <w:t>нных в акте, справедливы и ценны! Что же… спасибо за этот опыт! Вместе с тем, в большинстве разделов докумен</w:t>
      </w:r>
      <w:r>
        <w:t>та прослеживается эмоционально-</w:t>
      </w:r>
      <w:r w:rsidRPr="006C2B4B">
        <w:t>негативное предвзятое отношение. Так, например</w:t>
      </w:r>
      <w:r>
        <w:t>:</w:t>
      </w:r>
    </w:p>
    <w:p w14:paraId="51BC4626" w14:textId="77777777" w:rsidR="001E41E1" w:rsidRDefault="001E41E1">
      <w:pPr>
        <w:ind w:left="-15" w:right="0" w:firstLine="720"/>
      </w:pPr>
    </w:p>
    <w:p w14:paraId="3EDBF380" w14:textId="77777777" w:rsidR="008479B7" w:rsidRDefault="006C2B4B" w:rsidP="001E41E1">
      <w:pPr>
        <w:numPr>
          <w:ilvl w:val="0"/>
          <w:numId w:val="2"/>
        </w:numPr>
        <w:ind w:right="0"/>
      </w:pPr>
      <w:r>
        <w:t xml:space="preserve">2022 год. При составлении Акта ревизии РК уже было известно, </w:t>
      </w:r>
      <w:r w:rsidR="001E41E1">
        <w:t>о вступившем</w:t>
      </w:r>
      <w:r>
        <w:t xml:space="preserve"> в силу решение суда, </w:t>
      </w:r>
      <w:r w:rsidR="001E41E1">
        <w:t>который признал</w:t>
      </w:r>
      <w:r>
        <w:t xml:space="preserve"> </w:t>
      </w:r>
      <w:r w:rsidR="001E41E1">
        <w:t>избрание</w:t>
      </w:r>
      <w:r>
        <w:t xml:space="preserve"> Председателем правления СНТ “Дружба” Михайлова К.А. </w:t>
      </w:r>
      <w:r w:rsidR="001E41E1">
        <w:t xml:space="preserve">незаконным. </w:t>
      </w:r>
      <w:r>
        <w:t>Тем не менее</w:t>
      </w:r>
      <w:r w:rsidR="001E41E1">
        <w:t>,</w:t>
      </w:r>
      <w:r>
        <w:t xml:space="preserve"> РК не обращает на это внимание и упорно продолжает утверждать, что </w:t>
      </w:r>
      <w:proofErr w:type="spellStart"/>
      <w:r>
        <w:t>Косихин</w:t>
      </w:r>
      <w:proofErr w:type="spellEnd"/>
      <w:r>
        <w:t xml:space="preserve"> М.Ю. действовал неправомерно, а незаконный Председатель Михайлов К.А, который за полгода ни минуты не занимался хозяйственной работой в Товариществе и только забирал зарплату - действовал легитимно (абсурд). В итоге такой “работы” Михайлов за полгода получил и израсходовал с расчётного счёта СНТ “Дружба” порядка 200000 рублей. При этом РК подтверждает, что снятые (в связи с захватом Михайловым</w:t>
      </w:r>
      <w:r w:rsidR="001E41E1">
        <w:t xml:space="preserve"> </w:t>
      </w:r>
      <w:r w:rsidR="0058495E">
        <w:t xml:space="preserve">К.А. </w:t>
      </w:r>
      <w:proofErr w:type="spellStart"/>
      <w:proofErr w:type="gramStart"/>
      <w:r w:rsidR="0058495E">
        <w:t>юр.лица</w:t>
      </w:r>
      <w:proofErr w:type="spellEnd"/>
      <w:proofErr w:type="gramEnd"/>
      <w:r w:rsidR="0058495E">
        <w:t xml:space="preserve">) </w:t>
      </w:r>
      <w:r>
        <w:t xml:space="preserve"> под</w:t>
      </w:r>
      <w:r w:rsidR="0058495E">
        <w:t xml:space="preserve"> </w:t>
      </w:r>
      <w:r>
        <w:t xml:space="preserve">отчёт </w:t>
      </w:r>
      <w:proofErr w:type="spellStart"/>
      <w:r>
        <w:t>Косихиным</w:t>
      </w:r>
      <w:proofErr w:type="spellEnd"/>
      <w:r>
        <w:t xml:space="preserve"> М.Ю. и Гл.</w:t>
      </w:r>
      <w:r w:rsidR="001E41E1">
        <w:t xml:space="preserve"> </w:t>
      </w:r>
      <w:r>
        <w:t>бухгалтером Игнатовой 400 тысяч рублей</w:t>
      </w:r>
      <w:r w:rsidR="001E41E1">
        <w:t>,</w:t>
      </w:r>
      <w:r>
        <w:t xml:space="preserve"> были израсходованы на выплату зарплаты сотрудникам, оплату произведённых работ по договорам и хозяйственные расходы. Приказа об увольнении </w:t>
      </w:r>
      <w:proofErr w:type="spellStart"/>
      <w:r>
        <w:t>Косихина</w:t>
      </w:r>
      <w:proofErr w:type="spellEnd"/>
      <w:r>
        <w:t xml:space="preserve"> М.Ю. с должности председателя не было. Таким образом</w:t>
      </w:r>
      <w:r w:rsidR="001E41E1">
        <w:t>,</w:t>
      </w:r>
      <w:r>
        <w:t xml:space="preserve"> выводы РК о незаконном ведении </w:t>
      </w:r>
      <w:proofErr w:type="spellStart"/>
      <w:r>
        <w:t>Косихиным</w:t>
      </w:r>
      <w:proofErr w:type="spellEnd"/>
      <w:r>
        <w:t xml:space="preserve"> М.Ю. финансово-хозяйственной </w:t>
      </w:r>
      <w:r>
        <w:lastRenderedPageBreak/>
        <w:t xml:space="preserve">деятельности и неправомерном расходовании денежных средств - не </w:t>
      </w:r>
      <w:r w:rsidR="007F1BE1">
        <w:t>обоснованны</w:t>
      </w:r>
      <w:r>
        <w:t>.</w:t>
      </w:r>
    </w:p>
    <w:p w14:paraId="17194B39" w14:textId="77777777" w:rsidR="008479B7" w:rsidRDefault="006C2B4B">
      <w:pPr>
        <w:numPr>
          <w:ilvl w:val="0"/>
          <w:numId w:val="2"/>
        </w:numPr>
        <w:spacing w:after="346"/>
        <w:ind w:right="0"/>
      </w:pPr>
      <w:r>
        <w:t>СНТ “Родник” и СНТ “Северное сияние” ежемесячно платили СНТ “Дружба” за пользование электросетями, принадлежащими нашему Товариществу. Такая плата предполагает участие этих СНТ в содержании и обслуживании электросетей. С 1 Марта 2021 года наши электросети обслуживает ПАО “</w:t>
      </w:r>
      <w:proofErr w:type="spellStart"/>
      <w:r>
        <w:t>Россети</w:t>
      </w:r>
      <w:proofErr w:type="spellEnd"/>
      <w:r>
        <w:t xml:space="preserve"> Московский регион”, в связи с этим обстоятельством СНТ “Родник” и СНТ “Северное сияние” перестали вносить оплату. По закону: за переток электрического тока владелец электросетей не имеет право брать плату. Таким образом выводы РК о понесённых СНТ “Дружба” убытках - неверны.</w:t>
      </w:r>
    </w:p>
    <w:p w14:paraId="40677564" w14:textId="77777777" w:rsidR="008479B7" w:rsidRDefault="006C2B4B">
      <w:pPr>
        <w:numPr>
          <w:ilvl w:val="0"/>
          <w:numId w:val="2"/>
        </w:numPr>
        <w:ind w:right="0"/>
      </w:pPr>
      <w:r>
        <w:t>ИП “Петров” по договору обслуживает уличное освещение. Помимо замены ламп, обслуживания приборов учёта, принадлежащих товариществу - электрик ликвидирует аварийное включение или невключение уличного освещения, которое часто случается при сильном ветре, когда происходит смыкание проводов. Чтобы найти место смыкания проводов необходимо осмотреть (обойти) всю линию, а это 14 километров по территории Товарищества. Если не устранять эти аварии, то уличное освещение будет гореть постоянно и принесёт убытков СНТ ещё больше, чем оплата по договору ИП “Петров” за обслуживание уличного освещения (15000 рублей в месяц).</w:t>
      </w:r>
    </w:p>
    <w:p w14:paraId="5C0F5332" w14:textId="77777777" w:rsidR="008479B7" w:rsidRDefault="006C2B4B">
      <w:pPr>
        <w:spacing w:after="346"/>
        <w:ind w:left="-15" w:right="0" w:firstLine="720"/>
      </w:pPr>
      <w:r>
        <w:t>До 2020 г. включительно в штате СНТ числился энергетик в обязанности которого входило устранение аварий на высоковольтной линии, при этом он работы никакие не выполнял и получал ежемесячный оклад в размере 12 000 руб. Работы по устранению аварий выполнял ИП Петров. Тем самым СНТ наносился значительный ущерб около 200 000 ежегодно с 2009 г. о чем ревизионная комиссия умалчивает.</w:t>
      </w:r>
    </w:p>
    <w:p w14:paraId="52F78525" w14:textId="77777777" w:rsidR="008479B7" w:rsidRDefault="006C2B4B">
      <w:pPr>
        <w:numPr>
          <w:ilvl w:val="0"/>
          <w:numId w:val="2"/>
        </w:numPr>
        <w:ind w:right="0"/>
      </w:pPr>
      <w:r>
        <w:t xml:space="preserve">1 миллион рублей, который удалось получить от ПАО ПБК (Мегафон) за бездоговорное и </w:t>
      </w:r>
      <w:proofErr w:type="spellStart"/>
      <w:r>
        <w:t>безучётное</w:t>
      </w:r>
      <w:proofErr w:type="spellEnd"/>
      <w:r>
        <w:t xml:space="preserve"> потребление электричества вышкой сотовой связи (базовой станцией), по решению правления был израсходован на ремонт асфальтной крошкой аварийных участков дорог на территории Товарищества. Выполненные работы принимались по факту с подписанием исполнительного Акта. Если бы эта работа не была сделана вовремя, а Правление стало бы ждать решения Общего </w:t>
      </w:r>
      <w:r>
        <w:lastRenderedPageBreak/>
        <w:t>собрания, которое до сего дня никак не удаётся провести - то сегодня не было бы ни денег, ни отремонтированных участков дорог.</w:t>
      </w:r>
    </w:p>
    <w:p w14:paraId="7CBBD06D" w14:textId="77777777" w:rsidR="008479B7" w:rsidRDefault="006C2B4B">
      <w:pPr>
        <w:numPr>
          <w:ilvl w:val="0"/>
          <w:numId w:val="2"/>
        </w:numPr>
        <w:spacing w:after="346"/>
        <w:ind w:right="0"/>
      </w:pPr>
      <w:r>
        <w:t>Чистка снега в зимний период на территории СНТ “Дружба” проводилась подрядчиками, с которыми были заключены соответствующие договоры. По каждой чистке снега составлялся Акт выполненных работ (все Акты в наличии). Ревизионная комиссия не обращалась за уточнением по Актам и поэтому утверждение РК о неправомерности выплат за выполненные работы ИП “Парамонова” в размере 70 тысяч рублей - не основательно.</w:t>
      </w:r>
    </w:p>
    <w:p w14:paraId="4C37ECB1" w14:textId="77777777" w:rsidR="008479B7" w:rsidRDefault="006C2B4B">
      <w:pPr>
        <w:numPr>
          <w:ilvl w:val="0"/>
          <w:numId w:val="2"/>
        </w:numPr>
        <w:ind w:right="0"/>
      </w:pPr>
      <w:r>
        <w:t>Штраф 20 тысяч рублей был выписан Трудовой инспекцией по Московской области за непредставление документов, относящихся к периоду 2018 - февраль 2020 гг., в связи с проверкой жалобы бывших сотрудников СНТ “Дружба” (бухгалтера Куликовой Е.В, кассира Архиповой В.Е., коменданта Никольского А.А. и председателя Тарасовой Е.А.). Бывшим председателем Тарасовой Е.А. никакие документы</w:t>
      </w:r>
      <w:r w:rsidR="0058495E">
        <w:t>,</w:t>
      </w:r>
      <w:r>
        <w:t xml:space="preserve"> включая документы по заработной плате (расчетно-платежные ведомости, табеля учета рабочего времени и др.) и кадрам не передавались, а значит не имелись в наличии и поэтому не могли быть представлены в Трудовую инспекцию. Кроме того, до марта 2020г. сотрудники (сторожа) работали под чужими документами</w:t>
      </w:r>
      <w:r w:rsidR="0058495E">
        <w:t>,</w:t>
      </w:r>
      <w:r>
        <w:t xml:space="preserve"> и оплата им производилась наличными ниже МРОТ. Это обстоятельство могло навлечь на СНТ более серьезные штрафы. Таким образом возложение</w:t>
      </w:r>
    </w:p>
    <w:p w14:paraId="18802F53" w14:textId="77777777" w:rsidR="008479B7" w:rsidRDefault="006C2B4B">
      <w:pPr>
        <w:ind w:left="-5" w:right="0"/>
      </w:pPr>
      <w:r>
        <w:t>Ревизионной комиссией вины за наложенный штраф на Председателя</w:t>
      </w:r>
    </w:p>
    <w:p w14:paraId="08A441A5" w14:textId="77777777" w:rsidR="008479B7" w:rsidRDefault="006C2B4B">
      <w:pPr>
        <w:spacing w:after="352"/>
        <w:ind w:left="-5" w:right="0"/>
      </w:pPr>
      <w:proofErr w:type="spellStart"/>
      <w:r>
        <w:t>Косихина</w:t>
      </w:r>
      <w:proofErr w:type="spellEnd"/>
      <w:r>
        <w:t xml:space="preserve"> и гл. бухгалтера </w:t>
      </w:r>
      <w:r w:rsidR="0058495E">
        <w:t>–</w:t>
      </w:r>
      <w:r>
        <w:t xml:space="preserve"> не</w:t>
      </w:r>
      <w:r w:rsidR="0058495E">
        <w:t xml:space="preserve"> обоснован</w:t>
      </w:r>
      <w:r>
        <w:t>ы.</w:t>
      </w:r>
    </w:p>
    <w:p w14:paraId="20771D27" w14:textId="77777777" w:rsidR="008479B7" w:rsidRDefault="006C2B4B">
      <w:pPr>
        <w:numPr>
          <w:ilvl w:val="0"/>
          <w:numId w:val="2"/>
        </w:numPr>
        <w:spacing w:after="346"/>
        <w:ind w:right="0"/>
      </w:pPr>
      <w:r>
        <w:t>Работы по обслуживанию летнего водопровода производит по договору ИП “Лещинский”. Выполненные работы, материалы, транспортные ра</w:t>
      </w:r>
      <w:r w:rsidR="004C1C37">
        <w:t>сходы оплачиваются согласно Акту</w:t>
      </w:r>
      <w:r>
        <w:t xml:space="preserve"> выполненных работ. Работы, выполненные подрядной организацией на просеках, оплачиваются самими собственниками участков и никогда не оплачивались из денежных средств СНТ. Ревизионная комиссия не нашла ни одного садовода, которому сантехнические работы на просеке (участке) оплатило Товарищество. В связи с данными обстоятельствами утверждение РК о неправомерности выплат по договору ничем не обосновано.</w:t>
      </w:r>
    </w:p>
    <w:p w14:paraId="14A61C37" w14:textId="77777777" w:rsidR="008479B7" w:rsidRDefault="006C2B4B">
      <w:pPr>
        <w:numPr>
          <w:ilvl w:val="0"/>
          <w:numId w:val="2"/>
        </w:numPr>
        <w:spacing w:after="357"/>
        <w:ind w:right="0"/>
      </w:pPr>
      <w:r>
        <w:lastRenderedPageBreak/>
        <w:t>Телефон NOKIA был приобретён в 2019 году по решению Правления для информирования садоводов, расходы на принтер, ТВ приставку и СВЧ печь (для сторожей) так же были утверждены Правлением. Товарно-материальные ценности, передающиеся в личное пользование, сразу списываются, поэтому этих электроприборов нет на балансе Товарищества. Тем не менее все вышеперечисленные приборы, а также другие товарно-материальные ценности будут переданы вновь избранному Председателю по Акту приёма-передачи.</w:t>
      </w:r>
    </w:p>
    <w:p w14:paraId="4395228D" w14:textId="77777777" w:rsidR="008479B7" w:rsidRDefault="006C2B4B">
      <w:pPr>
        <w:numPr>
          <w:ilvl w:val="0"/>
          <w:numId w:val="2"/>
        </w:numPr>
        <w:ind w:right="0"/>
      </w:pPr>
      <w:r>
        <w:t xml:space="preserve">Штатное расписание. В связи с тем, что в феврале 2020 года кассир и комендант уволились - исполнение их функций и обязанностей легло на Председателя и гл. бухгалтера. Правлением от 12.03.2020 года было принято решение о возложении обязанностей коменданта на </w:t>
      </w:r>
      <w:proofErr w:type="spellStart"/>
      <w:r>
        <w:t>Косихина</w:t>
      </w:r>
      <w:proofErr w:type="spellEnd"/>
      <w:r>
        <w:t xml:space="preserve"> М.Ю., а на гл. бухгалтера возложить обязанности кассира с доплатой в размере оклада кассира, а также за работу по восстановлению бухгалтерского учёта и учёта платежей по взносам - установить доплату в размере 25% от оклада. Таким образом имело место совмещение должностей и перераспределение функциональных обязанностей уволившихся сотрудников. Фонд оплаты труда (ФОТ), принятый Общим собранием в 2017 году </w:t>
      </w:r>
      <w:r>
        <w:rPr>
          <w:color w:val="303135"/>
          <w:u w:val="single" w:color="303135"/>
        </w:rPr>
        <w:t xml:space="preserve">не был превышен </w:t>
      </w:r>
      <w:r>
        <w:rPr>
          <w:color w:val="303135"/>
        </w:rPr>
        <w:t xml:space="preserve">в 2020-2021г.г. </w:t>
      </w:r>
      <w:r>
        <w:t>и перерасхода не было. Выводы Ревизионной комиссии о неправомерности оплаты за совмещение должностей и дополнительную работу ошибочны.</w:t>
      </w:r>
    </w:p>
    <w:p w14:paraId="4B5B5A62" w14:textId="77777777" w:rsidR="008479B7" w:rsidRDefault="006C2B4B">
      <w:pPr>
        <w:ind w:left="-15" w:right="0" w:firstLine="837"/>
      </w:pPr>
      <w:r>
        <w:t>Сторожам Общим собранием 2017 года был установлен оклад в размере 1 МРОТ (минимальный размер оплаты труда). В связи с тем, что СНТ “Дружба” не является бюджетной организацией, поэтому обязано приводить оклады сотрудников в соответствие с текущим МРОТ, действующим в Московской области. В противном случае Товарищество будет подвергаться постоянным проверкам и штрафам со стороны налоговой инспекции. Кроме того</w:t>
      </w:r>
      <w:r w:rsidR="0058495E">
        <w:t>,</w:t>
      </w:r>
      <w:r>
        <w:t xml:space="preserve"> Конституция Российской Федерации гарантирует оплату труда работнику не ниже установленного федеральным законом минимального размера оплаты труда (МРОТ) (Статья 37 п.3 Конституции РФ). Поэтому заключение Ревизионной комиссии о неправомерности повышения зарплаты сторожам до уровня МРОТ по Московской области - не основательны.</w:t>
      </w:r>
    </w:p>
    <w:p w14:paraId="0AA72F4E" w14:textId="77777777" w:rsidR="006C2B4B" w:rsidRDefault="006C2B4B">
      <w:pPr>
        <w:ind w:left="-15" w:right="0" w:firstLine="837"/>
      </w:pPr>
    </w:p>
    <w:p w14:paraId="4ACE84AC" w14:textId="77777777" w:rsidR="006C2B4B" w:rsidRDefault="006C2B4B">
      <w:pPr>
        <w:ind w:left="-15" w:right="0" w:firstLine="837"/>
      </w:pPr>
    </w:p>
    <w:p w14:paraId="6FC4A34E" w14:textId="77777777" w:rsidR="006C2B4B" w:rsidRDefault="004C1C37" w:rsidP="006C2B4B">
      <w:pPr>
        <w:ind w:left="-15" w:right="0" w:firstLine="720"/>
      </w:pPr>
      <w:r>
        <w:lastRenderedPageBreak/>
        <w:t>Очевидно,</w:t>
      </w:r>
      <w:r w:rsidR="006C2B4B">
        <w:t xml:space="preserve"> </w:t>
      </w:r>
      <w:r w:rsidR="00981293">
        <w:t xml:space="preserve">что </w:t>
      </w:r>
      <w:r>
        <w:t xml:space="preserve">приведенные выводы </w:t>
      </w:r>
      <w:r w:rsidR="006C2B4B">
        <w:t>основан</w:t>
      </w:r>
      <w:r>
        <w:t>ы</w:t>
      </w:r>
      <w:r w:rsidR="006C2B4B">
        <w:t xml:space="preserve"> на эмоциях, факты и цифры не играют в </w:t>
      </w:r>
      <w:r>
        <w:t xml:space="preserve">акте </w:t>
      </w:r>
      <w:r w:rsidR="006C2B4B">
        <w:t>первостепенной роли, так как многие из них либо неверны, либо трактуются вольно, в то время как работа членов ревизионной комисс</w:t>
      </w:r>
      <w:r>
        <w:t>ии (далее — РК) предполагает не</w:t>
      </w:r>
      <w:r w:rsidR="006C2B4B">
        <w:t>предвзятый и грамотный подход к своей деятельности.</w:t>
      </w:r>
    </w:p>
    <w:p w14:paraId="65B9EBF5" w14:textId="77777777" w:rsidR="006C2B4B" w:rsidRDefault="006C2B4B" w:rsidP="006C2B4B">
      <w:pPr>
        <w:ind w:left="730" w:right="0"/>
      </w:pPr>
      <w:r>
        <w:t>Примечательно появление данного документа:</w:t>
      </w:r>
    </w:p>
    <w:p w14:paraId="289E0353" w14:textId="77777777" w:rsidR="006C2B4B" w:rsidRDefault="006C2B4B" w:rsidP="006C2B4B">
      <w:pPr>
        <w:numPr>
          <w:ilvl w:val="0"/>
          <w:numId w:val="1"/>
        </w:numPr>
        <w:ind w:right="0"/>
      </w:pPr>
      <w:r>
        <w:t xml:space="preserve">Пользуясь отсутствием Положения о ревизионной комиссии в соответствии с Законом №217- ФЗ, которое будет предложено к следующему очередному Общему собранию для обсуждения, председатель РК </w:t>
      </w:r>
      <w:proofErr w:type="spellStart"/>
      <w:r>
        <w:t>Позолотина</w:t>
      </w:r>
      <w:proofErr w:type="spellEnd"/>
      <w:r>
        <w:t xml:space="preserve"> М.И. пригласила для ознакомления и изучения документов СНТ «Дружба» третьих лиц, некоторые из которых даже не являются членами СНТ и потребовала под влиянием привлеченных лиц предоставить избыточное количество документов, и не только по финансово-хозяйственной деятельности.</w:t>
      </w:r>
    </w:p>
    <w:p w14:paraId="50F26184" w14:textId="77777777" w:rsidR="006C2B4B" w:rsidRDefault="006C2B4B" w:rsidP="006C2B4B">
      <w:pPr>
        <w:ind w:left="-15" w:right="0" w:firstLine="720"/>
      </w:pPr>
      <w:r>
        <w:t xml:space="preserve">Ввиду того, что не все члены ревизионной комиссии имеют одинаковое мнение, относительно данных результатов проверки, которые описаны в «Акте РК» и один из членов комиссии воздержался от подписания указанного выше отчета, имеются основания полагать, что данные разногласия свидетельствуют о </w:t>
      </w:r>
      <w:r w:rsidR="004C1C37">
        <w:t>разногласиях</w:t>
      </w:r>
      <w:r>
        <w:t xml:space="preserve"> внутри состава ревизионной комиссии</w:t>
      </w:r>
      <w:r w:rsidR="004C1C37">
        <w:t xml:space="preserve"> от отсутствии</w:t>
      </w:r>
      <w:r>
        <w:t xml:space="preserve"> единогласной оценки проведенной проверки результатов финансово-хозяйственной деятельности Товарищества, а возможно об ангажированности и предвзятости в работе ревизионной комиссии, с заведомой целью дискредитировать законно избранного Председателя и Главного бухгалтера.</w:t>
      </w:r>
    </w:p>
    <w:p w14:paraId="7D93E109" w14:textId="77777777" w:rsidR="006C2B4B" w:rsidRDefault="006C2B4B" w:rsidP="006C2B4B">
      <w:pPr>
        <w:numPr>
          <w:ilvl w:val="0"/>
          <w:numId w:val="1"/>
        </w:numPr>
        <w:ind w:right="0"/>
      </w:pPr>
      <w:r>
        <w:t>Документ составлен при участии Лукьяновой Г.В., являющейся активным участником оппозиционной Председателю и Правлению группы</w:t>
      </w:r>
      <w:r w:rsidR="0058495E">
        <w:t>,</w:t>
      </w:r>
      <w:r>
        <w:t xml:space="preserve"> занимающейся постоянными обвинительными публикациями на частном сайте, заявлениями и жалобами в полицию и прокуратуру, что в итоге приводит к бесконечным проверкам документов СНТ, которые препятствуют нормальной работе органов управления. Акт ревизии подписан лишь двумя из трёх избранных Общим собранием в июле 2017г. членов РК – </w:t>
      </w:r>
      <w:proofErr w:type="spellStart"/>
      <w:r>
        <w:t>Позолотиной</w:t>
      </w:r>
      <w:proofErr w:type="spellEnd"/>
      <w:r>
        <w:t xml:space="preserve"> М.И., </w:t>
      </w:r>
      <w:proofErr w:type="spellStart"/>
      <w:r>
        <w:t>Вансецкой</w:t>
      </w:r>
      <w:proofErr w:type="spellEnd"/>
      <w:r>
        <w:t xml:space="preserve"> Е.В., и привлеченными к проверке лицами, а член РК Жаринов В.И. принимал участие в ревизионной проверке и не участвовал в составлении этого документа, поэтому имеет особое мне</w:t>
      </w:r>
      <w:r w:rsidR="004C1C37">
        <w:t xml:space="preserve">ние, </w:t>
      </w:r>
      <w:proofErr w:type="gramStart"/>
      <w:r w:rsidR="004C1C37">
        <w:t>которое  он</w:t>
      </w:r>
      <w:proofErr w:type="gramEnd"/>
      <w:r w:rsidR="004C1C37">
        <w:t xml:space="preserve"> представит  в скором времени</w:t>
      </w:r>
      <w:r>
        <w:t>.</w:t>
      </w:r>
    </w:p>
    <w:p w14:paraId="2D2D1F8A" w14:textId="77777777" w:rsidR="006C2B4B" w:rsidRDefault="006C2B4B" w:rsidP="006C2B4B">
      <w:pPr>
        <w:ind w:left="-15" w:right="0" w:firstLine="720"/>
      </w:pPr>
      <w:r>
        <w:t>Ознакомившись с электронной версией вышеуказанного документа</w:t>
      </w:r>
      <w:r w:rsidR="004C1C37">
        <w:t>,</w:t>
      </w:r>
      <w:r>
        <w:t xml:space="preserve"> размещенного на частном сайте Лукьяновой Г.В. (так как до настоящего </w:t>
      </w:r>
      <w:r>
        <w:lastRenderedPageBreak/>
        <w:t>времени оригинал акта мне как председателю правления СНТ не предоставлен), а также, учитывая наличие в Товариществе явно выраженного конфликта интересов, считаю, что все вышесказанное позволяет усомниться в объективности данного документа и предположить, что его составление имело другие цели, а именно:</w:t>
      </w:r>
    </w:p>
    <w:p w14:paraId="371FC1FB" w14:textId="77777777" w:rsidR="006C2B4B" w:rsidRDefault="004C1C37" w:rsidP="006C2B4B">
      <w:pPr>
        <w:numPr>
          <w:ilvl w:val="0"/>
          <w:numId w:val="1"/>
        </w:numPr>
        <w:ind w:right="0"/>
      </w:pPr>
      <w:r>
        <w:t>внедрить</w:t>
      </w:r>
      <w:r w:rsidR="006C2B4B">
        <w:t xml:space="preserve"> в сознание садоводов мысли о плохой работе Председателя и Главного бухгалтера;</w:t>
      </w:r>
    </w:p>
    <w:p w14:paraId="586193A6" w14:textId="77777777" w:rsidR="006C2B4B" w:rsidRDefault="006C2B4B" w:rsidP="006C2B4B">
      <w:pPr>
        <w:numPr>
          <w:ilvl w:val="0"/>
          <w:numId w:val="1"/>
        </w:numPr>
        <w:spacing w:after="347"/>
        <w:ind w:right="0"/>
      </w:pPr>
      <w:r>
        <w:t>дестабилизировать обстановку и добиться смены управления Товариществом в интересах известной «негативной» группы под управлением - Лукьяновой Г.В.</w:t>
      </w:r>
    </w:p>
    <w:p w14:paraId="326A1C80" w14:textId="77777777" w:rsidR="006C2B4B" w:rsidRDefault="006C2B4B">
      <w:pPr>
        <w:ind w:left="-15" w:right="0" w:firstLine="837"/>
      </w:pPr>
      <w:r>
        <w:t>Я</w:t>
      </w:r>
      <w:r w:rsidRPr="006C2B4B">
        <w:t xml:space="preserve"> признаю, что ошибки и недочеты в моей работе есть. </w:t>
      </w:r>
      <w:r>
        <w:t xml:space="preserve"> Как говорится «не ошибается тот, кто ничего не делает».</w:t>
      </w:r>
      <w:r w:rsidR="004C1C37">
        <w:t xml:space="preserve"> </w:t>
      </w:r>
      <w:r w:rsidRPr="006C2B4B">
        <w:t>Но прошу принять во внимание, что в течение всего периода моего председательства я вынужден был вести работу в условиях противодействия со стороны большей части правления, нашей «оппозиционной коалиции», которые периодически превращались в откровенную травлю с порчей личног</w:t>
      </w:r>
      <w:r w:rsidR="004C1C37">
        <w:t xml:space="preserve">о имущества, публикацией </w:t>
      </w:r>
      <w:r w:rsidRPr="006C2B4B">
        <w:t>персональных данных</w:t>
      </w:r>
      <w:r w:rsidR="004C1C37">
        <w:t xml:space="preserve"> Председателя и Главного бухгалтера</w:t>
      </w:r>
      <w:r w:rsidRPr="006C2B4B">
        <w:t>, с публичными оскорблениями и беспрецедентным давлением.</w:t>
      </w:r>
    </w:p>
    <w:sectPr w:rsidR="006C2B4B">
      <w:pgSz w:w="11920" w:h="16840"/>
      <w:pgMar w:top="1495" w:right="1455" w:bottom="16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13F"/>
    <w:multiLevelType w:val="hybridMultilevel"/>
    <w:tmpl w:val="E24898D6"/>
    <w:lvl w:ilvl="0" w:tplc="DBA27CE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0802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D267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740E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20D8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897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A0A5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90E2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2449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721C1"/>
    <w:multiLevelType w:val="hybridMultilevel"/>
    <w:tmpl w:val="398E86B6"/>
    <w:lvl w:ilvl="0" w:tplc="751AFA6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1C03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011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0A6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965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305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88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3A0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96D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8989363">
    <w:abstractNumId w:val="0"/>
  </w:num>
  <w:num w:numId="2" w16cid:durableId="99341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B7"/>
    <w:rsid w:val="001E41E1"/>
    <w:rsid w:val="004C1C37"/>
    <w:rsid w:val="0058495E"/>
    <w:rsid w:val="006C2B4B"/>
    <w:rsid w:val="007F1BE1"/>
    <w:rsid w:val="008479B7"/>
    <w:rsid w:val="00981293"/>
    <w:rsid w:val="009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EB5"/>
  <w15:docId w15:val="{82FDF14D-0698-4569-BF56-5085911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92" w:lineRule="auto"/>
      <w:ind w:left="10" w:right="1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627F-4464-401F-9BE1-7D27CDB6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>RUMEDIA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/>
  <dc:creator>Космачева Наталья</dc:creator>
  <cp:keywords/>
  <cp:lastModifiedBy>Галина Лукьянова</cp:lastModifiedBy>
  <cp:revision>2</cp:revision>
  <dcterms:created xsi:type="dcterms:W3CDTF">2022-07-29T13:18:00Z</dcterms:created>
  <dcterms:modified xsi:type="dcterms:W3CDTF">2022-07-29T13:18:00Z</dcterms:modified>
</cp:coreProperties>
</file>